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ee51af2" w14:textId="ee51af2">
      <w:pPr>
        <w:jc w:val="center"/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380A98">
        <w:rPr>
          <w:rFonts w:ascii="Arial" w:hAnsi="Arial" w:cs="Arial"/>
          <w:bCs/>
        </w:rPr>
        <w:t>Z A P I S N I K</w:t>
      </w:r>
    </w:p>
    <w:p w:rsidRPr="0014055B" w:rsidR="00657B11" w:rsidP="0014055B" w:rsidRDefault="00976168">
      <w:pPr>
        <w:ind w:left="36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17. siječnja 2024.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="00976168">
        <w:rPr>
          <w:rFonts w:ascii="Arial" w:hAnsi="Arial" w:cs="Arial"/>
        </w:rPr>
        <w:t>Stečajna masa iza</w:t>
      </w:r>
      <w:r w:rsidRPr="00BD376D" w:rsidR="00976168">
        <w:rPr>
          <w:rFonts w:ascii="Arial" w:hAnsi="Arial" w:cs="Arial"/>
        </w:rPr>
        <w:t xml:space="preserve"> </w:t>
      </w:r>
      <w:r w:rsidRPr="00A72B61" w:rsidR="00976168">
        <w:rPr>
          <w:rFonts w:ascii="Arial" w:hAnsi="Arial" w:cs="Arial"/>
        </w:rPr>
        <w:t>BARTOL d.o.o.</w:t>
      </w:r>
      <w:r w:rsidR="00976168">
        <w:rPr>
          <w:rFonts w:ascii="Arial" w:hAnsi="Arial" w:cs="Arial"/>
        </w:rPr>
        <w:t xml:space="preserve"> u stečaju, Split, </w:t>
      </w:r>
      <w:proofErr w:type="spellStart"/>
      <w:r w:rsidR="00976168">
        <w:rPr>
          <w:rFonts w:ascii="Arial" w:hAnsi="Arial" w:cs="Arial"/>
        </w:rPr>
        <w:t>Smiljanićeva</w:t>
      </w:r>
      <w:proofErr w:type="spellEnd"/>
      <w:r w:rsidR="00976168">
        <w:rPr>
          <w:rFonts w:ascii="Arial" w:hAnsi="Arial" w:cs="Arial"/>
        </w:rPr>
        <w:t xml:space="preserve"> 2, </w:t>
      </w:r>
      <w:r w:rsidRPr="00A72B61" w:rsidR="00976168">
        <w:rPr>
          <w:rFonts w:ascii="Arial" w:hAnsi="Arial" w:cs="Arial"/>
        </w:rPr>
        <w:t xml:space="preserve">OIB: </w:t>
      </w:r>
      <w:r w:rsidR="00976168">
        <w:rPr>
          <w:rFonts w:ascii="Arial" w:hAnsi="Arial" w:cs="Arial"/>
        </w:rPr>
        <w:t>98171787327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F243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F243BB">
        <w:rPr>
          <w:rFonts w:ascii="Arial" w:hAnsi="Arial" w:cs="Arial"/>
        </w:rPr>
        <w:t>8,</w:t>
      </w:r>
      <w:r w:rsidR="00DD63AC">
        <w:rPr>
          <w:rFonts w:ascii="Arial" w:hAnsi="Arial" w:cs="Arial"/>
        </w:rPr>
        <w:t>41</w:t>
      </w:r>
      <w:r w:rsidRPr="00380A98">
        <w:rPr>
          <w:rFonts w:ascii="Arial" w:hAnsi="Arial" w:cs="Arial"/>
        </w:rPr>
        <w:t xml:space="preserve"> sati.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Pr="00CE2A3F" w:rsidR="000310D0" w:rsidP="000310D0" w:rsidRDefault="000310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nazočna</w:t>
      </w:r>
      <w:r w:rsidRPr="00CE2A3F">
        <w:rPr>
          <w:rFonts w:ascii="Arial" w:hAnsi="Arial" w:cs="Arial"/>
        </w:rPr>
        <w:t xml:space="preserve"> </w:t>
      </w:r>
      <w:r w:rsidR="00976168">
        <w:rPr>
          <w:rFonts w:ascii="Arial" w:hAnsi="Arial" w:cs="Arial"/>
        </w:rPr>
        <w:t xml:space="preserve">Mira </w:t>
      </w:r>
      <w:proofErr w:type="spellStart"/>
      <w:r w:rsidR="00976168">
        <w:rPr>
          <w:rFonts w:ascii="Arial" w:hAnsi="Arial" w:cs="Arial"/>
        </w:rPr>
        <w:t>Hajdić</w:t>
      </w:r>
      <w:proofErr w:type="spellEnd"/>
      <w:r w:rsidRPr="00CE2A3F">
        <w:rPr>
          <w:rFonts w:ascii="Arial" w:hAnsi="Arial" w:cs="Arial"/>
        </w:rPr>
        <w:t>, stečajn</w:t>
      </w:r>
      <w:r>
        <w:rPr>
          <w:rFonts w:ascii="Arial" w:hAnsi="Arial" w:cs="Arial"/>
        </w:rPr>
        <w:t xml:space="preserve">a </w:t>
      </w:r>
      <w:r w:rsidRPr="00CE2A3F">
        <w:rPr>
          <w:rFonts w:ascii="Arial" w:hAnsi="Arial" w:cs="Arial"/>
        </w:rPr>
        <w:t>upravitelj</w:t>
      </w:r>
      <w:r>
        <w:rPr>
          <w:rFonts w:ascii="Arial" w:hAnsi="Arial" w:cs="Arial"/>
        </w:rPr>
        <w:t>ica</w:t>
      </w:r>
      <w:r w:rsidRPr="00CE2A3F">
        <w:rPr>
          <w:rFonts w:ascii="Arial" w:hAnsi="Arial" w:cs="Arial"/>
        </w:rPr>
        <w:t>.</w:t>
      </w:r>
    </w:p>
    <w:p w:rsidRPr="00CE2A3F" w:rsidR="000310D0" w:rsidP="000310D0" w:rsidRDefault="000310D0">
      <w:pPr>
        <w:jc w:val="both"/>
        <w:rPr>
          <w:rFonts w:ascii="Arial" w:hAnsi="Arial" w:cs="Arial"/>
        </w:rPr>
      </w:pPr>
    </w:p>
    <w:p w:rsidR="000310D0" w:rsidP="000310D0" w:rsidRDefault="000310D0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0310D0" w:rsidP="000310D0" w:rsidRDefault="00EF17A8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="00DD63AC">
        <w:rPr>
          <w:rFonts w:ascii="Arial" w:hAnsi="Arial" w:cs="Arial"/>
        </w:rPr>
        <w:t xml:space="preserve">Ivona Markov Grbić po punomoćniku </w:t>
      </w:r>
      <w:proofErr w:type="spellStart"/>
      <w:r w:rsidR="00DD63AC">
        <w:rPr>
          <w:rFonts w:ascii="Arial" w:hAnsi="Arial" w:cs="Arial"/>
        </w:rPr>
        <w:t>Frani</w:t>
      </w:r>
      <w:proofErr w:type="spellEnd"/>
      <w:r w:rsidR="00DD63AC">
        <w:rPr>
          <w:rFonts w:ascii="Arial" w:hAnsi="Arial" w:cs="Arial"/>
        </w:rPr>
        <w:t xml:space="preserve"> Grbiću – po punomoći suprug</w:t>
      </w:r>
    </w:p>
    <w:p w:rsidR="00DD63AC" w:rsidP="000310D0" w:rsidRDefault="00DD63AC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Frane Grbić</w:t>
      </w:r>
    </w:p>
    <w:p w:rsidR="000310D0" w:rsidP="000310D0" w:rsidRDefault="000310D0">
      <w:pPr>
        <w:jc w:val="both"/>
        <w:rPr>
          <w:rFonts w:ascii="Arial" w:hAnsi="Arial" w:cs="Arial"/>
        </w:rPr>
      </w:pPr>
    </w:p>
    <w:p w:rsidR="000310D0" w:rsidP="00EF4F77" w:rsidRDefault="000310D0">
      <w:pPr>
        <w:jc w:val="both"/>
        <w:rPr>
          <w:rFonts w:ascii="Arial" w:hAnsi="Arial" w:cs="Arial"/>
        </w:rPr>
      </w:pPr>
    </w:p>
    <w:p w:rsidR="00AE4CB3" w:rsidP="00EF4F77" w:rsidRDefault="00EF4F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0310D0">
        <w:rPr>
          <w:rFonts w:ascii="Arial" w:hAnsi="Arial" w:cs="Arial"/>
        </w:rPr>
        <w:t>tvrđuje se sljedeće pravo glasa obzirom da je nazočan samo</w:t>
      </w:r>
      <w:r w:rsidR="00DD63AC">
        <w:rPr>
          <w:rFonts w:ascii="Arial" w:hAnsi="Arial" w:cs="Arial"/>
        </w:rPr>
        <w:t xml:space="preserve"> jedan</w:t>
      </w:r>
      <w:r w:rsidR="000310D0">
        <w:rPr>
          <w:rFonts w:ascii="Arial" w:hAnsi="Arial" w:cs="Arial"/>
        </w:rPr>
        <w:t xml:space="preserve"> vjerovnik </w:t>
      </w:r>
      <w:r w:rsidR="00DD63AC">
        <w:rPr>
          <w:rFonts w:ascii="Arial" w:hAnsi="Arial" w:cs="Arial"/>
        </w:rPr>
        <w:t>i to Ivona Markov Grbić</w:t>
      </w:r>
      <w:r w:rsidR="000310D0">
        <w:rPr>
          <w:rFonts w:ascii="Arial" w:hAnsi="Arial" w:cs="Arial"/>
        </w:rPr>
        <w:t xml:space="preserve"> utvrđuje se da ist</w:t>
      </w:r>
      <w:r w:rsidR="00DD63AC">
        <w:rPr>
          <w:rFonts w:ascii="Arial" w:hAnsi="Arial" w:cs="Arial"/>
        </w:rPr>
        <w:t>a</w:t>
      </w:r>
      <w:r w:rsidR="000310D0">
        <w:rPr>
          <w:rFonts w:ascii="Arial" w:hAnsi="Arial" w:cs="Arial"/>
        </w:rPr>
        <w:t xml:space="preserve"> ima 100% pravo glasa na današnjem ročištu. </w:t>
      </w:r>
    </w:p>
    <w:p w:rsidR="00DD63AC" w:rsidP="00EF4F77" w:rsidRDefault="00DD63AC">
      <w:pPr>
        <w:jc w:val="both"/>
        <w:rPr>
          <w:rFonts w:ascii="Arial" w:hAnsi="Arial" w:cs="Arial"/>
        </w:rPr>
      </w:pPr>
    </w:p>
    <w:p w:rsidR="00DD63AC" w:rsidP="00EF4F77" w:rsidRDefault="00DD63A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Punomoćnik vjerovnice Ivone Markov Grbić u njeno ime predlaže razrješenje stečajne upraviteljice i predlaže imenovanje novog stečajnog upravitelja i to Antu </w:t>
      </w:r>
      <w:proofErr w:type="spellStart"/>
      <w:r>
        <w:rPr>
          <w:rFonts w:ascii="Arial" w:hAnsi="Arial" w:cs="Arial"/>
        </w:rPr>
        <w:t>Vukašinu</w:t>
      </w:r>
      <w:proofErr w:type="spellEnd"/>
      <w:r>
        <w:rPr>
          <w:rFonts w:ascii="Arial" w:hAnsi="Arial" w:cs="Arial"/>
        </w:rPr>
        <w:t xml:space="preserve"> iz Zadra.</w:t>
      </w:r>
    </w:p>
    <w:p w:rsidR="00DD63AC" w:rsidP="00EF4F77" w:rsidRDefault="00DD63AC">
      <w:pPr>
        <w:jc w:val="both"/>
        <w:rPr>
          <w:rFonts w:ascii="Arial" w:hAnsi="Arial" w:cs="Arial"/>
        </w:rPr>
      </w:pPr>
    </w:p>
    <w:p w:rsidR="00DD63AC" w:rsidP="00EF4F77" w:rsidRDefault="00DD63A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 upraviteljica ne vidi razloga za svoju smjenu osim manipuliranja procesom za kojim da ne vidi potrebu. Smatra i  navodi da je izvješće morala sastaviti kako ga je sastavila zbog cijelog niza stvari koje nije uspjela razjasniti u razgovoru sa gospodinom Grbićem, pa je u slučaju da se te okolnosti razjasne i nekretnina preda nazad osnivaču ovo samo produljivanje postupka.</w:t>
      </w:r>
    </w:p>
    <w:p w:rsidR="008235B3" w:rsidP="008235B3" w:rsidRDefault="008235B3">
      <w:pPr>
        <w:jc w:val="both"/>
        <w:rPr>
          <w:rFonts w:ascii="Arial" w:hAnsi="Arial" w:cs="Arial"/>
        </w:rPr>
      </w:pPr>
    </w:p>
    <w:p w:rsidR="00DD63AC" w:rsidP="008235B3" w:rsidRDefault="00DD63A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donosi</w:t>
      </w:r>
    </w:p>
    <w:p w:rsidR="00DD63AC" w:rsidP="008235B3" w:rsidRDefault="00DD63AC">
      <w:pPr>
        <w:jc w:val="both"/>
        <w:rPr>
          <w:rFonts w:ascii="Arial" w:hAnsi="Arial" w:cs="Arial"/>
        </w:rPr>
      </w:pPr>
    </w:p>
    <w:p w:rsidR="00DD63AC" w:rsidP="00DD63AC" w:rsidRDefault="00DD63A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nj e</w:t>
      </w:r>
    </w:p>
    <w:p w:rsidR="00DD63AC" w:rsidP="008235B3" w:rsidRDefault="00DD63AC">
      <w:pPr>
        <w:jc w:val="both"/>
        <w:rPr>
          <w:rFonts w:ascii="Arial" w:hAnsi="Arial" w:cs="Arial"/>
        </w:rPr>
      </w:pPr>
    </w:p>
    <w:p w:rsidR="00DD63AC" w:rsidP="00DD63AC" w:rsidRDefault="00DD63AC">
      <w:pPr>
        <w:pStyle w:val="Odlomakpopisa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Današnje izvještajno ročište se odgađa.</w:t>
      </w:r>
    </w:p>
    <w:p w:rsidR="00DD63AC" w:rsidP="00DD63AC" w:rsidRDefault="00DD63AC">
      <w:pPr>
        <w:pStyle w:val="Odlomakpopisa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Razrješuje se stečajna upraviteljica Mira </w:t>
      </w:r>
      <w:proofErr w:type="spellStart"/>
      <w:r>
        <w:rPr>
          <w:rFonts w:ascii="Arial" w:hAnsi="Arial" w:cs="Arial"/>
        </w:rPr>
        <w:t>Hajdić</w:t>
      </w:r>
      <w:proofErr w:type="spellEnd"/>
      <w:r>
        <w:rPr>
          <w:rFonts w:ascii="Arial" w:hAnsi="Arial" w:cs="Arial"/>
        </w:rPr>
        <w:t>.</w:t>
      </w:r>
    </w:p>
    <w:p w:rsidRPr="00DD63AC" w:rsidR="00DD63AC" w:rsidP="00DD63AC" w:rsidRDefault="00DD63AC">
      <w:pPr>
        <w:pStyle w:val="Odlomakpopisa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novog stečajnog upravitelja imenuje se Ante Vukašina.</w:t>
      </w:r>
    </w:p>
    <w:p w:rsidRPr="00380A98" w:rsidR="00DD63AC" w:rsidP="008235B3" w:rsidRDefault="00DD63AC">
      <w:pPr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F243BB">
        <w:rPr>
          <w:rFonts w:ascii="Arial" w:hAnsi="Arial" w:cs="Arial"/>
        </w:rPr>
        <w:t>8,45</w:t>
      </w:r>
      <w:r w:rsidRPr="00380A98">
        <w:rPr>
          <w:rFonts w:ascii="Arial" w:hAnsi="Arial" w:cs="Arial"/>
        </w:rPr>
        <w:t xml:space="preserve"> sati.</w:t>
      </w: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5A33C9" w:rsidP="006B38D5" w:rsidRDefault="005A33C9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jc w:val="both"/>
        <w:rPr>
          <w:rFonts w:ascii="Arial" w:hAnsi="Arial" w:cs="Arial"/>
        </w:rPr>
      </w:pPr>
    </w:p>
    <w:p w:rsidRPr="00380A98" w:rsidR="00DB052E" w:rsidP="006B38D5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5046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5322D5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5322D5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5322D5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5322D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4F77" w:rsidR="00EF4F77" w:rsidP="00EF4F77" w:rsidRDefault="00EF4F77">
    <w:pPr>
      <w:pStyle w:val="Zaglavlje"/>
      <w:tabs>
        <w:tab w:val="clear" w:pos="4536"/>
        <w:tab w:val="clear" w:pos="9072"/>
        <w:tab w:val="center" w:pos="4253"/>
        <w:tab w:val="center" w:pos="4733"/>
        <w:tab w:val="right" w:pos="9467"/>
      </w:tabs>
      <w:ind w:firstLine="3969"/>
      <w:rPr>
        <w:rFonts w:ascii="Arial" w:hAnsi="Arial" w:cs="Arial"/>
      </w:rPr>
    </w:pPr>
    <w:r>
      <w:tab/>
    </w:r>
    <w:r>
      <w:tab/>
    </w:r>
    <w:sdt>
      <w:sdtPr>
        <w:id w:val="-35589036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EF4F77">
          <w:rPr>
            <w:rFonts w:ascii="Arial" w:hAnsi="Arial" w:cs="Arial"/>
          </w:rPr>
          <w:fldChar w:fldCharType="begin"/>
        </w:r>
        <w:r w:rsidRPr="00EF4F77">
          <w:rPr>
            <w:rFonts w:ascii="Arial" w:hAnsi="Arial" w:cs="Arial"/>
          </w:rPr>
          <w:instrText>PAGE   \* MERGEFORMAT</w:instrText>
        </w:r>
        <w:r w:rsidRPr="00EF4F77">
          <w:rPr>
            <w:rFonts w:ascii="Arial" w:hAnsi="Arial" w:cs="Arial"/>
          </w:rPr>
          <w:fldChar w:fldCharType="separate"/>
        </w:r>
        <w:r w:rsidR="00DD63AC">
          <w:rPr>
            <w:rFonts w:ascii="Arial" w:hAnsi="Arial" w:cs="Arial"/>
            <w:noProof/>
          </w:rPr>
          <w:t>2</w:t>
        </w:r>
        <w:r w:rsidRPr="00EF4F77"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  <w:tab/>
    </w:r>
    <w:r w:rsidRPr="00EF4F77">
      <w:rPr>
        <w:rFonts w:ascii="Arial" w:hAnsi="Arial" w:cs="Arial"/>
      </w:rPr>
      <w:t>Posl</w:t>
    </w:r>
    <w:r>
      <w:rPr>
        <w:rFonts w:ascii="Arial" w:hAnsi="Arial" w:cs="Arial"/>
      </w:rPr>
      <w:t>ovni broj:</w:t>
    </w:r>
    <w:r w:rsidRPr="00EF4F77">
      <w:rPr>
        <w:rFonts w:ascii="Arial" w:hAnsi="Arial" w:cs="Arial"/>
      </w:rPr>
      <w:t xml:space="preserve"> 1 St-</w:t>
    </w:r>
    <w:r w:rsidR="00976168">
      <w:rPr>
        <w:rFonts w:ascii="Arial" w:hAnsi="Arial" w:cs="Arial"/>
      </w:rPr>
      <w:t>320</w:t>
    </w:r>
    <w:r w:rsidRPr="00EF4F77">
      <w:rPr>
        <w:rFonts w:ascii="Arial" w:hAnsi="Arial" w:cs="Arial"/>
      </w:rPr>
      <w:t>/20</w:t>
    </w:r>
    <w:r w:rsidR="00C76F26">
      <w:rPr>
        <w:rFonts w:ascii="Arial" w:hAnsi="Arial" w:cs="Arial"/>
      </w:rPr>
      <w:t>2</w:t>
    </w:r>
    <w:r w:rsidR="00976168">
      <w:rPr>
        <w:rFonts w:ascii="Arial" w:hAnsi="Arial" w:cs="Arial"/>
      </w:rPr>
      <w:t>3</w:t>
    </w:r>
    <w:r w:rsidRPr="00EF4F77">
      <w:rPr>
        <w:rFonts w:ascii="Arial" w:hAnsi="Arial" w:cs="Arial"/>
      </w:rPr>
      <w:t>-</w:t>
    </w:r>
    <w:r w:rsidR="00976168">
      <w:rPr>
        <w:rFonts w:ascii="Arial" w:hAnsi="Arial" w:cs="Arial"/>
      </w:rPr>
      <w:t>23</w:t>
    </w:r>
  </w:p>
  <w:p w:rsidR="001B6783" w:rsidP="00D154FA" w:rsidRDefault="005322D5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</w:t>
    </w:r>
    <w:r w:rsidR="00E12E2D">
      <w:rPr>
        <w:rFonts w:ascii="Arial" w:hAnsi="Arial" w:cs="Arial"/>
      </w:rPr>
      <w:t xml:space="preserve"> </w:t>
    </w:r>
    <w:r w:rsidRPr="00380A98">
      <w:rPr>
        <w:rFonts w:ascii="Arial" w:hAnsi="Arial" w:cs="Arial"/>
      </w:rPr>
      <w:t>St-</w:t>
    </w:r>
    <w:r w:rsidR="00976168">
      <w:rPr>
        <w:rFonts w:ascii="Arial" w:hAnsi="Arial" w:cs="Arial"/>
      </w:rPr>
      <w:t>320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8235B3">
      <w:rPr>
        <w:rFonts w:ascii="Arial" w:hAnsi="Arial" w:cs="Arial"/>
      </w:rPr>
      <w:t>2</w:t>
    </w:r>
    <w:r w:rsidR="00976168">
      <w:rPr>
        <w:rFonts w:ascii="Arial" w:hAnsi="Arial" w:cs="Arial"/>
      </w:rPr>
      <w:t>3</w:t>
    </w:r>
    <w:r w:rsidRPr="00380A98" w:rsidR="007038D3">
      <w:rPr>
        <w:rFonts w:ascii="Arial" w:hAnsi="Arial" w:cs="Arial"/>
      </w:rPr>
      <w:t>-</w:t>
    </w:r>
    <w:r w:rsidR="00976168">
      <w:rPr>
        <w:rFonts w:ascii="Arial" w:hAnsi="Arial" w:cs="Arial"/>
      </w:rPr>
      <w:t>23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FF747B1"/>
    <w:multiLevelType w:val="hybridMultilevel"/>
    <w:tmpl w:val="7CF8C0E0"/>
    <w:lvl w:ilvl="0" w:tplc="041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A8E15D5"/>
    <w:multiLevelType w:val="hybridMultilevel"/>
    <w:tmpl w:val="014E572C"/>
    <w:lvl w:ilvl="0" w:tplc="0D8E5B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830124F"/>
    <w:multiLevelType w:val="hybridMultilevel"/>
    <w:tmpl w:val="6C3461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8"/>
  </w:num>
  <w:num w:numId="4">
    <w:abstractNumId w:val="7"/>
  </w:num>
  <w:num w:numId="5">
    <w:abstractNumId w:val="5"/>
  </w:num>
  <w:num w:numId="6">
    <w:abstractNumId w:val="15"/>
  </w:num>
  <w:num w:numId="7">
    <w:abstractNumId w:val="2"/>
  </w:num>
  <w:num w:numId="8">
    <w:abstractNumId w:val="12"/>
  </w:num>
  <w:num w:numId="9">
    <w:abstractNumId w:val="9"/>
  </w:num>
  <w:num w:numId="10">
    <w:abstractNumId w:val="0"/>
  </w:num>
  <w:num w:numId="11">
    <w:abstractNumId w:val="13"/>
  </w:num>
  <w:num w:numId="12">
    <w:abstractNumId w:val="10"/>
  </w:num>
  <w:num w:numId="13">
    <w:abstractNumId w:val="1"/>
  </w:num>
  <w:num w:numId="14">
    <w:abstractNumId w:val="11"/>
  </w:num>
  <w:num w:numId="15">
    <w:abstractNumId w:val="16"/>
  </w:num>
  <w:num w:numId="16">
    <w:abstractNumId w:val="3"/>
  </w:num>
  <w:num w:numId="17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spidmax="65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B11"/>
    <w:rsid w:val="000109C7"/>
    <w:rsid w:val="0001217C"/>
    <w:rsid w:val="00020692"/>
    <w:rsid w:val="000310D0"/>
    <w:rsid w:val="000332CD"/>
    <w:rsid w:val="00043BE5"/>
    <w:rsid w:val="00045793"/>
    <w:rsid w:val="00054CC2"/>
    <w:rsid w:val="00063729"/>
    <w:rsid w:val="000731B4"/>
    <w:rsid w:val="000A03F1"/>
    <w:rsid w:val="000C28EF"/>
    <w:rsid w:val="000F1525"/>
    <w:rsid w:val="001024AD"/>
    <w:rsid w:val="00124EE6"/>
    <w:rsid w:val="00125AA6"/>
    <w:rsid w:val="00130815"/>
    <w:rsid w:val="0014055B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F5FDB"/>
    <w:rsid w:val="00221D5B"/>
    <w:rsid w:val="00245BB5"/>
    <w:rsid w:val="00253D30"/>
    <w:rsid w:val="00267DF9"/>
    <w:rsid w:val="0028068C"/>
    <w:rsid w:val="002815C9"/>
    <w:rsid w:val="00290BF8"/>
    <w:rsid w:val="002A4182"/>
    <w:rsid w:val="002A4BEE"/>
    <w:rsid w:val="002B5261"/>
    <w:rsid w:val="002F1AFB"/>
    <w:rsid w:val="002F2753"/>
    <w:rsid w:val="003071EA"/>
    <w:rsid w:val="00315E67"/>
    <w:rsid w:val="003162C4"/>
    <w:rsid w:val="0031656D"/>
    <w:rsid w:val="00330900"/>
    <w:rsid w:val="003414B4"/>
    <w:rsid w:val="00350DF4"/>
    <w:rsid w:val="0036059B"/>
    <w:rsid w:val="003730D3"/>
    <w:rsid w:val="00375D8C"/>
    <w:rsid w:val="00380A98"/>
    <w:rsid w:val="003C2BC0"/>
    <w:rsid w:val="003C74D2"/>
    <w:rsid w:val="003D7218"/>
    <w:rsid w:val="003F57C0"/>
    <w:rsid w:val="00401F7E"/>
    <w:rsid w:val="00412A24"/>
    <w:rsid w:val="00415A5B"/>
    <w:rsid w:val="004202A7"/>
    <w:rsid w:val="0042042A"/>
    <w:rsid w:val="00423A0F"/>
    <w:rsid w:val="00437B7A"/>
    <w:rsid w:val="00440511"/>
    <w:rsid w:val="004465FB"/>
    <w:rsid w:val="00484DE2"/>
    <w:rsid w:val="00485D76"/>
    <w:rsid w:val="004954B0"/>
    <w:rsid w:val="004A5C03"/>
    <w:rsid w:val="004A6F48"/>
    <w:rsid w:val="004C4C64"/>
    <w:rsid w:val="004D6AEE"/>
    <w:rsid w:val="00503F70"/>
    <w:rsid w:val="005046E7"/>
    <w:rsid w:val="00510CE0"/>
    <w:rsid w:val="00530BE7"/>
    <w:rsid w:val="005322D5"/>
    <w:rsid w:val="005347BE"/>
    <w:rsid w:val="0054161A"/>
    <w:rsid w:val="0054198B"/>
    <w:rsid w:val="0054403D"/>
    <w:rsid w:val="00555878"/>
    <w:rsid w:val="00555E60"/>
    <w:rsid w:val="00594A8B"/>
    <w:rsid w:val="005A33C9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76633"/>
    <w:rsid w:val="00685F4D"/>
    <w:rsid w:val="00690B06"/>
    <w:rsid w:val="006A16E6"/>
    <w:rsid w:val="006B1A22"/>
    <w:rsid w:val="006B38D5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056"/>
    <w:rsid w:val="007C65A2"/>
    <w:rsid w:val="007D179C"/>
    <w:rsid w:val="007E002D"/>
    <w:rsid w:val="007E7A82"/>
    <w:rsid w:val="007F2A8F"/>
    <w:rsid w:val="007F6642"/>
    <w:rsid w:val="008116D6"/>
    <w:rsid w:val="0081772F"/>
    <w:rsid w:val="008204C8"/>
    <w:rsid w:val="008235B3"/>
    <w:rsid w:val="008443C3"/>
    <w:rsid w:val="008502F3"/>
    <w:rsid w:val="008561BA"/>
    <w:rsid w:val="00862F65"/>
    <w:rsid w:val="008634CB"/>
    <w:rsid w:val="00865F5D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8E6763"/>
    <w:rsid w:val="009274FE"/>
    <w:rsid w:val="009416B9"/>
    <w:rsid w:val="00947E47"/>
    <w:rsid w:val="00952CF7"/>
    <w:rsid w:val="0095400C"/>
    <w:rsid w:val="00957038"/>
    <w:rsid w:val="00965659"/>
    <w:rsid w:val="00976168"/>
    <w:rsid w:val="00995DCA"/>
    <w:rsid w:val="009A51D4"/>
    <w:rsid w:val="009B507E"/>
    <w:rsid w:val="009C0642"/>
    <w:rsid w:val="009E082A"/>
    <w:rsid w:val="009E2F6A"/>
    <w:rsid w:val="009E6DDF"/>
    <w:rsid w:val="00A01489"/>
    <w:rsid w:val="00A24AB8"/>
    <w:rsid w:val="00A24F16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E4CB3"/>
    <w:rsid w:val="00AF41BC"/>
    <w:rsid w:val="00AF4EC4"/>
    <w:rsid w:val="00B02B3D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3251E"/>
    <w:rsid w:val="00C4506F"/>
    <w:rsid w:val="00C47A5E"/>
    <w:rsid w:val="00C5051F"/>
    <w:rsid w:val="00C50BF3"/>
    <w:rsid w:val="00C72B43"/>
    <w:rsid w:val="00C7364B"/>
    <w:rsid w:val="00C73AB2"/>
    <w:rsid w:val="00C74DCB"/>
    <w:rsid w:val="00C76F26"/>
    <w:rsid w:val="00C9447A"/>
    <w:rsid w:val="00C96E55"/>
    <w:rsid w:val="00CB067D"/>
    <w:rsid w:val="00CB42C8"/>
    <w:rsid w:val="00CB7074"/>
    <w:rsid w:val="00CD316F"/>
    <w:rsid w:val="00CE4E13"/>
    <w:rsid w:val="00CE6BA5"/>
    <w:rsid w:val="00CF4076"/>
    <w:rsid w:val="00CF47C1"/>
    <w:rsid w:val="00CF7C56"/>
    <w:rsid w:val="00D11390"/>
    <w:rsid w:val="00D22969"/>
    <w:rsid w:val="00D41701"/>
    <w:rsid w:val="00D87D2B"/>
    <w:rsid w:val="00DA1EB0"/>
    <w:rsid w:val="00DA3F93"/>
    <w:rsid w:val="00DB052E"/>
    <w:rsid w:val="00DD029C"/>
    <w:rsid w:val="00DD3263"/>
    <w:rsid w:val="00DD63AC"/>
    <w:rsid w:val="00DE500C"/>
    <w:rsid w:val="00E01751"/>
    <w:rsid w:val="00E05D94"/>
    <w:rsid w:val="00E12E2D"/>
    <w:rsid w:val="00E160EE"/>
    <w:rsid w:val="00E37447"/>
    <w:rsid w:val="00E408C6"/>
    <w:rsid w:val="00E412F2"/>
    <w:rsid w:val="00E47A68"/>
    <w:rsid w:val="00E728DE"/>
    <w:rsid w:val="00E73E3E"/>
    <w:rsid w:val="00E91A70"/>
    <w:rsid w:val="00E92C33"/>
    <w:rsid w:val="00EA4B7D"/>
    <w:rsid w:val="00EC7CB2"/>
    <w:rsid w:val="00ED1986"/>
    <w:rsid w:val="00ED7065"/>
    <w:rsid w:val="00EE03A0"/>
    <w:rsid w:val="00EE2922"/>
    <w:rsid w:val="00EE545C"/>
    <w:rsid w:val="00EF17A8"/>
    <w:rsid w:val="00EF4F77"/>
    <w:rsid w:val="00F03E64"/>
    <w:rsid w:val="00F0734D"/>
    <w:rsid w:val="00F12B5A"/>
    <w:rsid w:val="00F1620B"/>
    <w:rsid w:val="00F17A01"/>
    <w:rsid w:val="00F20E59"/>
    <w:rsid w:val="00F243BB"/>
    <w:rsid w:val="00F32413"/>
    <w:rsid w:val="00F6091C"/>
    <w:rsid w:val="00F61CF1"/>
    <w:rsid w:val="00F62A91"/>
    <w:rsid w:val="00F63BB4"/>
    <w:rsid w:val="00F67F47"/>
    <w:rsid w:val="00F74415"/>
    <w:rsid w:val="00F82049"/>
    <w:rsid w:val="00F91A14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5537" v:ext="edit"/>
    <o:shapelayout v:ext="edit">
      <o:idmap data="1" v:ext="edit"/>
    </o:shapelayout>
  </w:shapeDefaults>
  <w:decimalSymbol w:val=","/>
  <w:listSeparator w:val=";"/>
  <w15:docId w15:val="{A2932711-F326-4C4C-914C-1A7B26D216F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uiPriority w:val="99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322D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322D5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322D5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322D5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322D5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062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4822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4308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siječnja 2024.</izvorni_sadrzaj>
    <derivirana_varijabla naziv="DomainObject.PlaniraniZavrsetakDatum_1">17. siječnja 2024.</derivirana_varijabla>
  </DomainObject.PlaniraniZavrsetakDatum>
  <DomainObject.PlaniraniPocetakDatum>
    <izvorni_sadrzaj>17. siječnja 2024.</izvorni_sadrzaj>
    <derivirana_varijabla naziv="DomainObject.PlaniraniPocetakDatum_1">17. siječnja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2024.</izvorni_sadrzaj>
    <derivirana_varijabla naziv="DomainObject.Zapisnik.DatumKreiranja_1">17.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St-320/2023-23</izvorni_sadrzaj>
    <derivirana_varijabla naziv="DomainObject.Zapisnik.Oznaka_1">St-320/2023-23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2023.</izvorni_sadrzaj>
    <derivirana_varijabla naziv="DomainObject.Predmet.DatumOsnivanja_1">27.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St-320/2023</izvorni_sadrzaj>
    <derivirana_varijabla naziv="DomainObject.Predmet.OznakaBroj_1">St-320/2023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BARTOL d.o.o. za turizam u stečaju</izvorni_sadrzaj>
    <derivirana_varijabla naziv="DomainObject.Predmet.ProtustrankaFormated_1">  Stečajna masa iza BARTOL d.o.o. za turizam u stečaju</derivirana_varijabla>
  </DomainObject.Predmet.ProtustrankaFormated>
  <DomainObject.Predmet.ProtustrankaFormatedOIB>
    <izvorni_sadrzaj>  Stečajna masa iza BARTOL d.o.o. za turizam u stečaju, OIB 98171787327</izvorni_sadrzaj>
    <derivirana_varijabla naziv="DomainObject.Predmet.ProtustrankaFormatedOIB_1">  Stečajna masa iza BARTOL d.o.o. za turizam u stečaju, OIB 98171787327</derivirana_varijabla>
  </DomainObject.Predmet.ProtustrankaFormatedOIB>
  <DomainObject.Predmet.ProtustrankaFormatedWithAdress>
    <izvorni_sadrzaj> Stečajna masa iza BARTOL d.o.o. za turizam u stečaju, Smiljanićeva 2, 21000 Split</izvorni_sadrzaj>
    <derivirana_varijabla naziv="DomainObject.Predmet.ProtustrankaFormatedWithAdress_1"> Stečajna masa iza BARTOL d.o.o. za turizam u stečaju, Smiljanićeva 2, 21000 Split</derivirana_varijabla>
  </DomainObject.Predmet.ProtustrankaFormatedWithAdress>
  <DomainObject.Predmet.ProtustrankaFormatedWithAdressOIB>
    <izvorni_sadrzaj> Stečajna masa iza BARTOL d.o.o. za turizam u stečaju, OIB 98171787327, Smiljanićeva 2, 21000 Split</izvorni_sadrzaj>
    <derivirana_varijabla naziv="DomainObject.Predmet.ProtustrankaFormatedWithAdressOIB_1"> Stečajna masa iza BARTOL d.o.o. za turizam u stečaju, OIB 98171787327, Smiljanićeva 2, 21000 Split</derivirana_varijabla>
  </DomainObject.Predmet.ProtustrankaFormatedWithAdressOIB>
  <DomainObject.Predmet.ProtustrankaWithAdress>
    <izvorni_sadrzaj>Stečajna masa iza BARTOL d.o.o. za turizam u stečaju Smiljanićeva 2, 21000 Split</izvorni_sadrzaj>
    <derivirana_varijabla naziv="DomainObject.Predmet.ProtustrankaWithAdress_1">Stečajna masa iza BARTOL d.o.o. za turizam u stečaju Smiljanićeva 2, 21000 Split</derivirana_varijabla>
  </DomainObject.Predmet.ProtustrankaWithAdress>
  <DomainObject.Predmet.ProtustrankaWithAdressOIB>
    <izvorni_sadrzaj>Stečajna masa iza BARTOL d.o.o. za turizam u stečaju, OIB 98171787327, Smiljanićeva 2, 21000 Split</izvorni_sadrzaj>
    <derivirana_varijabla naziv="DomainObject.Predmet.ProtustrankaWithAdressOIB_1">Stečajna masa iza BARTOL d.o.o. za turizam u stečaju, OIB 98171787327, Smiljanićeva 2, 21000 Split</derivirana_varijabla>
  </DomainObject.Predmet.ProtustrankaWithAdressOIB>
  <DomainObject.Predmet.ProtustrankaNazivFormated>
    <izvorni_sadrzaj>Stečajna masa iza BARTOL d.o.o. za turizam u stečaju</izvorni_sadrzaj>
    <derivirana_varijabla naziv="DomainObject.Predmet.ProtustrankaNazivFormated_1">Stečajna masa iza BARTOL d.o.o. za turizam u stečaju</derivirana_varijabla>
  </DomainObject.Predmet.ProtustrankaNazivFormated>
  <DomainObject.Predmet.ProtustrankaNazivFormatedOIB>
    <izvorni_sadrzaj>Stečajna masa iza BARTOL d.o.o. za turizam u stečaju, OIB 98171787327</izvorni_sadrzaj>
    <derivirana_varijabla naziv="DomainObject.Predmet.ProtustrankaNazivFormatedOIB_1">Stečajna masa iza BARTOL d.o.o. za turizam u stečaju, OIB 98171787327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BARTOL d.o.o. za turizam u stečaju</item>
    </izvorni_sadrzaj>
    <derivirana_varijabla naziv="DomainObject.Predmet.ProtuStrankaListFormated_1">
      <item>Stečajna masa iza BARTOL d.o.o. za turizam u stečaju</item>
    </derivirana_varijabla>
  </DomainObject.Predmet.ProtuStrankaListFormated>
  <DomainObject.Predmet.ProtuStrankaListFormatedOIB>
    <izvorni_sadrzaj>
      <item>Stečajna masa iza BARTOL d.o.o. za turizam u stečaju, OIB 98171787327</item>
    </izvorni_sadrzaj>
    <derivirana_varijabla naziv="DomainObject.Predmet.ProtuStrankaListFormatedOIB_1">
      <item>Stečajna masa iza BARTOL d.o.o. za turizam u stečaju, OIB 98171787327</item>
    </derivirana_varijabla>
  </DomainObject.Predmet.ProtuStrankaListFormatedOIB>
  <DomainObject.Predmet.ProtuStrankaListFormatedWithAdress>
    <izvorni_sadrzaj>
      <item>Stečajna masa iza BARTOL d.o.o. za turizam u stečaju, Smiljanićeva 2, 21000 Split</item>
    </izvorni_sadrzaj>
    <derivirana_varijabla naziv="DomainObject.Predmet.ProtuStrankaListFormatedWithAdress_1">
      <item>Stečajna masa iza BARTOL d.o.o. za turizam u stečaju, Smiljanićeva 2, 21000 Split</item>
    </derivirana_varijabla>
  </DomainObject.Predmet.ProtuStrankaListFormatedWithAdress>
  <DomainObject.Predmet.ProtuStrankaListFormatedWithAdressOIB>
    <izvorni_sadrzaj>
      <item>Stečajna masa iza BARTOL d.o.o. za turizam u stečaju, OIB 98171787327, Smiljanićeva 2, 21000 Split</item>
    </izvorni_sadrzaj>
    <derivirana_varijabla naziv="DomainObject.Predmet.ProtuStrankaListFormatedWithAdressOIB_1">
      <item>Stečajna masa iza BARTOL d.o.o. za turizam u stečaju, OIB 98171787327, Smiljanićeva 2, 21000 Split</item>
    </derivirana_varijabla>
  </DomainObject.Predmet.ProtuStrankaListFormatedWithAdressOIB>
  <DomainObject.Predmet.ProtuStrankaListNazivFormated>
    <izvorni_sadrzaj>
      <item>Stečajna masa iza BARTOL d.o.o. za turizam u stečaju</item>
    </izvorni_sadrzaj>
    <derivirana_varijabla naziv="DomainObject.Predmet.ProtuStrankaListNazivFormated_1">
      <item>Stečajna masa iza BARTOL d.o.o. za turizam u stečaju</item>
    </derivirana_varijabla>
  </DomainObject.Predmet.ProtuStrankaListNazivFormated>
  <DomainObject.Predmet.ProtuStrankaListNazivFormatedOIB>
    <izvorni_sadrzaj>
      <item>Stečajna masa iza BARTOL d.o.o. za turizam u stečaju, OIB 98171787327</item>
    </izvorni_sadrzaj>
    <derivirana_varijabla naziv="DomainObject.Predmet.ProtuStrankaListNazivFormatedOIB_1">
      <item>Stečajna masa iza BARTOL d.o.o. za turizam u stečaju, OIB 98171787327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2024.</izvorni_sadrzaj>
    <derivirana_varijabla naziv="DomainObject.Datum_1">17. siječnja 2024.</derivirana_varijabla>
  </DomainObject.Datum>
  <DomainObject.PoslovniBrojDokumenta>
    <izvorni_sadrzaj>St-320/2023-23</izvorni_sadrzaj>
    <derivirana_varijabla naziv="DomainObject.PoslovniBrojDokumenta_1">St-320/2023-23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BARTOL d.o.o. za turizam u stečaju</izvorni_sadrzaj>
    <derivirana_varijabla naziv="DomainObject.Predmet.ProtustrankaIDrugi_1">Stečajna masa iza BARTOL d.o.o. za turizam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BARTOL d.o.o. za turizam u stečaju, OIB 98171787327, Smiljanićeva 2, 21000 Split</izvorni_sadrzaj>
    <derivirana_varijabla naziv="DomainObject.Predmet.ProtustrankaIDrugiAdressOIB_1">Stečajna masa iza BARTOL d.o.o. za turizam u stečaju, OIB 98171787327,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BARTOL d.o.o. za turizam u stečaju</item>
      <item>FINA</item>
    </izvorni_sadrzaj>
    <derivirana_varijabla naziv="DomainObject.Predmet.SudioniciListNaziv_1">
      <item>Stečajna masa iza BARTOL d.o.o. za turizam u stečaju</item>
      <item>FINA</item>
    </derivirana_varijabla>
  </DomainObject.Predmet.SudioniciListNaziv>
  <DomainObject.Predmet.SudioniciListAdressOIB>
    <izvorni_sadrzaj>
      <item>Stečajna masa iza BARTOL d.o.o. za turizam u stečaju, OIB 98171787327, Smiljanićeva 2,21000 Split</item>
      <item>FINA, OIB 85821130368</item>
    </izvorni_sadrzaj>
    <derivirana_varijabla naziv="DomainObject.Predmet.SudioniciListAdressOIB_1">
      <item>Stečajna masa iza BARTOL d.o.o. za turizam u stečaju, OIB 98171787327, Smiljanićeva 2,21000 Split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98171787327</item>
      <item>, OIB 85821130368</item>
    </izvorni_sadrzaj>
    <derivirana_varijabla naziv="DomainObject.Predmet.SudioniciListNazivOIB_1">
      <item>, OIB 98171787327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listopada 2023.</izvorni_sadrzaj>
    <derivirana_varijabla naziv="DomainObject.Predmet.DatumPocetkaProcesa_1">26.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403240-32C7-45E7-8650-B3F60133073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1250</properties:Characters>
  <properties:Lines>50</properties:Lines>
  <properties:Paragraphs>22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2024-01-16T14:15:00Z</dcterms:created>
  <dc:creator>wsadmin</dc:creator>
  <cp:lastModifiedBy>Martina Kalmeta</cp:lastModifiedBy>
  <cp:lastPrinted>2022-02-16T07:47:00Z</cp:lastPrinted>
  <dcterms:modified xmlns:xsi="http://www.w3.org/2001/XMLSchema-instance" xsi:type="dcterms:W3CDTF">2024-01-17T12:20:00Z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St-320/2023-23 / Zapisnik - Izvještajno ročište (1St-320-23 -  - IZVJEŠTAJNO ROČIŠTE - BARTOL - 17.1.2024..docx)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